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7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2467"/>
        <w:gridCol w:w="7624"/>
      </w:tblGrid>
      <w:tr w:rsidR="00713222" w14:paraId="709A9F63" w14:textId="77777777" w:rsidTr="00A30426">
        <w:trPr>
          <w:trHeight w:val="290"/>
        </w:trPr>
        <w:tc>
          <w:tcPr>
            <w:tcW w:w="10878" w:type="dxa"/>
            <w:gridSpan w:val="3"/>
          </w:tcPr>
          <w:p w14:paraId="70AB2440" w14:textId="77777777" w:rsidR="00713222" w:rsidRPr="00794E91" w:rsidRDefault="00713222" w:rsidP="00A30426">
            <w:pPr>
              <w:pStyle w:val="Title"/>
              <w:jc w:val="center"/>
              <w:rPr>
                <w:b/>
              </w:rPr>
            </w:pPr>
            <w:r w:rsidRPr="0000584D">
              <w:rPr>
                <w:b/>
                <w:color w:val="242852" w:themeColor="text2"/>
                <w:sz w:val="72"/>
              </w:rPr>
              <w:t>DS200 Open Procedures</w:t>
            </w:r>
          </w:p>
        </w:tc>
      </w:tr>
      <w:tr w:rsidR="00794E91" w14:paraId="695277F2" w14:textId="77777777" w:rsidTr="00A30426">
        <w:trPr>
          <w:trHeight w:val="273"/>
        </w:trPr>
        <w:tc>
          <w:tcPr>
            <w:tcW w:w="787" w:type="dxa"/>
          </w:tcPr>
          <w:p w14:paraId="76E187C8" w14:textId="77777777" w:rsidR="00713222" w:rsidRPr="00713222" w:rsidRDefault="0056075B" w:rsidP="0051315F">
            <w:pPr>
              <w:rPr>
                <w:rStyle w:val="SubtleEmphasis"/>
              </w:rPr>
            </w:pPr>
            <w:r>
              <w:rPr>
                <w:i/>
                <w:iCs/>
                <w:noProof/>
                <w:color w:val="404040" w:themeColor="text1" w:themeTint="BF"/>
              </w:rPr>
              <w:drawing>
                <wp:inline distT="0" distB="0" distL="0" distR="0" wp14:anchorId="15DC272A" wp14:editId="39D7302E">
                  <wp:extent cx="352425" cy="352425"/>
                  <wp:effectExtent l="0" t="0" r="0" b="9525"/>
                  <wp:docPr id="2" name="Graphic 2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formatio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1" w:type="dxa"/>
            <w:gridSpan w:val="2"/>
            <w:vAlign w:val="center"/>
          </w:tcPr>
          <w:p w14:paraId="4522F65F" w14:textId="6597B84A" w:rsidR="00713222" w:rsidRPr="00B656E2" w:rsidRDefault="00713222" w:rsidP="00A30426">
            <w:pPr>
              <w:jc w:val="both"/>
              <w:rPr>
                <w:rStyle w:val="SubtleEmphasis"/>
                <w:sz w:val="24"/>
              </w:rPr>
            </w:pPr>
            <w:r w:rsidRPr="00B656E2">
              <w:rPr>
                <w:rStyle w:val="SubtleEmphasis"/>
              </w:rPr>
              <w:t xml:space="preserve">Before you begin, be sure you have the </w:t>
            </w:r>
            <w:r w:rsidR="00CE3771">
              <w:rPr>
                <w:rStyle w:val="SubtleEmphasis"/>
              </w:rPr>
              <w:t>Election Code</w:t>
            </w:r>
            <w:r w:rsidR="00DB1495">
              <w:rPr>
                <w:rStyle w:val="SubtleEmphasis"/>
              </w:rPr>
              <w:t>, barrel key</w:t>
            </w:r>
            <w:r w:rsidRPr="00B656E2">
              <w:rPr>
                <w:rStyle w:val="SubtleEmphasis"/>
              </w:rPr>
              <w:t xml:space="preserve"> and ballot box key</w:t>
            </w:r>
            <w:r w:rsidR="00CE3771">
              <w:rPr>
                <w:rStyle w:val="SubtleEmphasis"/>
              </w:rPr>
              <w:t>.</w:t>
            </w:r>
          </w:p>
        </w:tc>
        <w:bookmarkStart w:id="0" w:name="_GoBack"/>
        <w:bookmarkEnd w:id="0"/>
      </w:tr>
      <w:tr w:rsidR="00794E91" w14:paraId="6E7C4FD5" w14:textId="77777777" w:rsidTr="00A30426">
        <w:trPr>
          <w:trHeight w:val="1593"/>
        </w:trPr>
        <w:tc>
          <w:tcPr>
            <w:tcW w:w="3254" w:type="dxa"/>
            <w:gridSpan w:val="2"/>
          </w:tcPr>
          <w:p w14:paraId="1BD06C29" w14:textId="77777777" w:rsidR="00713222" w:rsidRDefault="003C3204" w:rsidP="00A304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3AC49" wp14:editId="50E5580A">
                  <wp:extent cx="1429385" cy="887805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200-Battery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7" r="5687"/>
                          <a:stretch/>
                        </pic:blipFill>
                        <pic:spPr bwMode="auto">
                          <a:xfrm>
                            <a:off x="0" y="0"/>
                            <a:ext cx="1443504" cy="89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4" w:type="dxa"/>
            <w:shd w:val="clear" w:color="auto" w:fill="F2F2F2" w:themeFill="background1" w:themeFillShade="F2"/>
          </w:tcPr>
          <w:p w14:paraId="25D2344B" w14:textId="77777777" w:rsidR="00713222" w:rsidRPr="007C7BB0" w:rsidRDefault="00713222" w:rsidP="00A30426">
            <w:pPr>
              <w:pStyle w:val="ListParagraph"/>
              <w:numPr>
                <w:ilvl w:val="0"/>
                <w:numId w:val="1"/>
              </w:numPr>
            </w:pPr>
            <w:r w:rsidRPr="007C7BB0">
              <w:t>Using the ballot box key, unlock the back door and plug in the power cord.</w:t>
            </w:r>
          </w:p>
          <w:p w14:paraId="0C2CDB18" w14:textId="77777777" w:rsidR="00713222" w:rsidRPr="007C7BB0" w:rsidRDefault="00713222" w:rsidP="00A30426">
            <w:pPr>
              <w:pStyle w:val="ListParagraph"/>
            </w:pPr>
            <w:r w:rsidRPr="007C7BB0">
              <w:t xml:space="preserve">Using the ballot box key, unlock and confirm the auxiliary and main ballot compartments are empty.  </w:t>
            </w:r>
          </w:p>
          <w:p w14:paraId="2FDDE3E3" w14:textId="77777777" w:rsidR="00713222" w:rsidRPr="007C7BB0" w:rsidRDefault="00713222" w:rsidP="00A30426">
            <w:pPr>
              <w:pStyle w:val="ListParagraph"/>
            </w:pPr>
            <w:r w:rsidRPr="007C7BB0">
              <w:t>Lock the auxiliary and main ballot compartments.</w:t>
            </w:r>
          </w:p>
        </w:tc>
      </w:tr>
      <w:tr w:rsidR="00794E91" w14:paraId="1C437240" w14:textId="77777777" w:rsidTr="00A30426">
        <w:trPr>
          <w:trHeight w:val="273"/>
        </w:trPr>
        <w:tc>
          <w:tcPr>
            <w:tcW w:w="3254" w:type="dxa"/>
            <w:gridSpan w:val="2"/>
          </w:tcPr>
          <w:p w14:paraId="320F8C73" w14:textId="77777777" w:rsidR="00713222" w:rsidRDefault="003C3204" w:rsidP="00A304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F6A94" wp14:editId="1258554F">
                  <wp:extent cx="1447193" cy="111379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200-OpenLid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4" r="14435"/>
                          <a:stretch/>
                        </pic:blipFill>
                        <pic:spPr bwMode="auto">
                          <a:xfrm>
                            <a:off x="0" y="0"/>
                            <a:ext cx="1453820" cy="1118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4" w:type="dxa"/>
            <w:shd w:val="clear" w:color="auto" w:fill="F2F2F2" w:themeFill="background1" w:themeFillShade="F2"/>
          </w:tcPr>
          <w:p w14:paraId="198BEB2D" w14:textId="77777777" w:rsidR="00713222" w:rsidRPr="007C7BB0" w:rsidRDefault="00713222" w:rsidP="00A30426">
            <w:pPr>
              <w:pStyle w:val="ListParagraph"/>
              <w:numPr>
                <w:ilvl w:val="0"/>
                <w:numId w:val="1"/>
              </w:numPr>
            </w:pPr>
            <w:r w:rsidRPr="007C7BB0">
              <w:t xml:space="preserve">Using the ballot box key, unlock and open the ballot box lid. </w:t>
            </w:r>
          </w:p>
          <w:p w14:paraId="27C9D732" w14:textId="77777777" w:rsidR="00713222" w:rsidRPr="007C7BB0" w:rsidRDefault="00713222" w:rsidP="00A30426">
            <w:pPr>
              <w:pStyle w:val="ListParagraph"/>
            </w:pPr>
            <w:r w:rsidRPr="007C7BB0">
              <w:t>Using the barrel key, unlock and gently lift the screen. The DS200 will power up automatically.</w:t>
            </w:r>
          </w:p>
          <w:p w14:paraId="05515556" w14:textId="77777777" w:rsidR="00713222" w:rsidRPr="007C7BB0" w:rsidRDefault="00713222" w:rsidP="00A30426">
            <w:pPr>
              <w:pStyle w:val="ListParagraph"/>
              <w:rPr>
                <w:i/>
              </w:rPr>
            </w:pPr>
            <w:r w:rsidRPr="007C7BB0">
              <w:t>Note:</w:t>
            </w:r>
            <w:r w:rsidRPr="007C7BB0">
              <w:rPr>
                <w:i/>
              </w:rPr>
              <w:t xml:space="preserve"> </w:t>
            </w:r>
            <w:r w:rsidR="009B514B" w:rsidRPr="007C7BB0">
              <w:rPr>
                <w:i/>
              </w:rPr>
              <w:t>I</w:t>
            </w:r>
            <w:r w:rsidRPr="007C7BB0">
              <w:rPr>
                <w:i/>
              </w:rPr>
              <w:t xml:space="preserve">f the DS200 does not power up upon lifting the screen, use the barrel key to unlock the left </w:t>
            </w:r>
            <w:r w:rsidR="000A6FE5" w:rsidRPr="007C7BB0">
              <w:rPr>
                <w:i/>
              </w:rPr>
              <w:t xml:space="preserve">side </w:t>
            </w:r>
            <w:r w:rsidRPr="007C7BB0">
              <w:rPr>
                <w:i/>
              </w:rPr>
              <w:t>access door and press the Power button.</w:t>
            </w:r>
          </w:p>
        </w:tc>
      </w:tr>
      <w:tr w:rsidR="00794E91" w14:paraId="07B6A9FC" w14:textId="77777777" w:rsidTr="00A30426">
        <w:trPr>
          <w:trHeight w:val="290"/>
        </w:trPr>
        <w:tc>
          <w:tcPr>
            <w:tcW w:w="3254" w:type="dxa"/>
            <w:gridSpan w:val="2"/>
          </w:tcPr>
          <w:p w14:paraId="6282C8F4" w14:textId="51468C08" w:rsidR="00713222" w:rsidRDefault="007C7BB0" w:rsidP="00A30426">
            <w:pPr>
              <w:jc w:val="center"/>
              <w:rPr>
                <w:noProof/>
              </w:rPr>
            </w:pPr>
            <w:r>
              <w:rPr>
                <w:rFonts w:ascii="Gill Sans MT" w:hAnsi="Gill Sans MT"/>
                <w:noProof/>
                <w:sz w:val="16"/>
                <w:szCs w:val="16"/>
              </w:rPr>
              <w:drawing>
                <wp:inline distT="0" distB="0" distL="0" distR="0" wp14:anchorId="1A76E8F9" wp14:editId="427C042C">
                  <wp:extent cx="1643380" cy="908763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200%20Images/DS200-Cl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8" cy="91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4" w:type="dxa"/>
            <w:shd w:val="clear" w:color="auto" w:fill="F2F2F2" w:themeFill="background1" w:themeFillShade="F2"/>
          </w:tcPr>
          <w:p w14:paraId="4E643253" w14:textId="77777777" w:rsidR="00713222" w:rsidRPr="007C7BB0" w:rsidRDefault="00713222" w:rsidP="00A30426">
            <w:pPr>
              <w:pStyle w:val="ListParagraph"/>
              <w:numPr>
                <w:ilvl w:val="0"/>
                <w:numId w:val="1"/>
              </w:numPr>
            </w:pPr>
            <w:r w:rsidRPr="007C7BB0">
              <w:t>Using the barrel key, unlock and open the left side access door and insert the Election Definition flash drive.</w:t>
            </w:r>
          </w:p>
          <w:p w14:paraId="74EB7364" w14:textId="77777777" w:rsidR="00713222" w:rsidRPr="007C7BB0" w:rsidRDefault="00713222" w:rsidP="00A30426">
            <w:pPr>
              <w:pStyle w:val="ListParagraph"/>
            </w:pPr>
            <w:r w:rsidRPr="007C7BB0">
              <w:t xml:space="preserve">When prompted, enter the </w:t>
            </w:r>
            <w:r w:rsidR="00CE3771" w:rsidRPr="007C7BB0">
              <w:t>Election Code</w:t>
            </w:r>
            <w:r w:rsidRPr="007C7BB0">
              <w:t>.</w:t>
            </w:r>
          </w:p>
        </w:tc>
      </w:tr>
      <w:tr w:rsidR="00794E91" w14:paraId="44A4496C" w14:textId="77777777" w:rsidTr="00A30426">
        <w:trPr>
          <w:trHeight w:val="273"/>
        </w:trPr>
        <w:tc>
          <w:tcPr>
            <w:tcW w:w="3254" w:type="dxa"/>
            <w:gridSpan w:val="2"/>
          </w:tcPr>
          <w:p w14:paraId="05A3D655" w14:textId="77777777" w:rsidR="00713222" w:rsidRDefault="00794E91" w:rsidP="00A304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17561A" wp14:editId="0B98208B">
                  <wp:extent cx="1645920" cy="910167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200-OpenPol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1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4" w:type="dxa"/>
            <w:shd w:val="clear" w:color="auto" w:fill="F2F2F2" w:themeFill="background1" w:themeFillShade="F2"/>
          </w:tcPr>
          <w:p w14:paraId="79622DAD" w14:textId="77777777" w:rsidR="00713222" w:rsidRPr="007C7BB0" w:rsidRDefault="00713222" w:rsidP="00A30426">
            <w:pPr>
              <w:pStyle w:val="ListParagraph"/>
              <w:numPr>
                <w:ilvl w:val="0"/>
                <w:numId w:val="1"/>
              </w:numPr>
            </w:pPr>
            <w:r w:rsidRPr="007C7BB0">
              <w:t xml:space="preserve">The Configuration Report will automatically print. </w:t>
            </w:r>
          </w:p>
          <w:p w14:paraId="66B2B3B3" w14:textId="77777777" w:rsidR="00A0093C" w:rsidRPr="007C7BB0" w:rsidRDefault="00A0093C" w:rsidP="00A30426">
            <w:pPr>
              <w:pStyle w:val="ListParagraph"/>
            </w:pPr>
            <w:r w:rsidRPr="007C7BB0">
              <w:t xml:space="preserve">Green check marks will confirm that the Election Definition is found, and that the unit is connected to power. Then touch </w:t>
            </w:r>
            <w:r w:rsidRPr="007C7BB0">
              <w:rPr>
                <w:b/>
              </w:rPr>
              <w:t>Open Poll</w:t>
            </w:r>
            <w:r w:rsidRPr="007C7BB0">
              <w:t xml:space="preserve">. </w:t>
            </w:r>
          </w:p>
          <w:p w14:paraId="1C8F6862" w14:textId="5CA1DF24" w:rsidR="00713222" w:rsidRPr="007C7BB0" w:rsidRDefault="00A0093C" w:rsidP="00A30426">
            <w:pPr>
              <w:pStyle w:val="ListParagraph"/>
              <w:rPr>
                <w:i/>
              </w:rPr>
            </w:pPr>
            <w:r w:rsidRPr="007C7BB0">
              <w:t xml:space="preserve">Note: </w:t>
            </w:r>
            <w:r w:rsidRPr="007C7BB0">
              <w:rPr>
                <w:i/>
              </w:rPr>
              <w:t>If the Election Definition shows “not found” and doesn’t have a green check</w:t>
            </w:r>
            <w:r w:rsidR="000323D4" w:rsidRPr="007C7BB0">
              <w:rPr>
                <w:i/>
              </w:rPr>
              <w:t xml:space="preserve"> mark</w:t>
            </w:r>
            <w:r w:rsidR="00282725">
              <w:rPr>
                <w:i/>
              </w:rPr>
              <w:t xml:space="preserve">, </w:t>
            </w:r>
            <w:r w:rsidRPr="007C7BB0">
              <w:rPr>
                <w:i/>
              </w:rPr>
              <w:t>make sure the Election Definition flash drive is pushed in all the way.</w:t>
            </w:r>
          </w:p>
        </w:tc>
      </w:tr>
      <w:tr w:rsidR="00794E91" w14:paraId="3AEA1348" w14:textId="77777777" w:rsidTr="00A30426">
        <w:trPr>
          <w:trHeight w:val="290"/>
        </w:trPr>
        <w:tc>
          <w:tcPr>
            <w:tcW w:w="3254" w:type="dxa"/>
            <w:gridSpan w:val="2"/>
          </w:tcPr>
          <w:p w14:paraId="6DA19B8F" w14:textId="423C61A4" w:rsidR="00713222" w:rsidRDefault="00F13C7C" w:rsidP="00F13C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202FD7" wp14:editId="31BDA025">
                  <wp:extent cx="1645535" cy="738505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S200-ReportOptions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42"/>
                          <a:stretch/>
                        </pic:blipFill>
                        <pic:spPr bwMode="auto">
                          <a:xfrm>
                            <a:off x="0" y="0"/>
                            <a:ext cx="1645920" cy="738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4" w:type="dxa"/>
            <w:shd w:val="clear" w:color="auto" w:fill="F2F2F2" w:themeFill="background1" w:themeFillShade="F2"/>
          </w:tcPr>
          <w:p w14:paraId="6BD9A94B" w14:textId="77777777" w:rsidR="00713222" w:rsidRPr="007C7BB0" w:rsidRDefault="00713222" w:rsidP="00A30426">
            <w:pPr>
              <w:pStyle w:val="ListParagraph"/>
              <w:numPr>
                <w:ilvl w:val="0"/>
                <w:numId w:val="1"/>
              </w:numPr>
            </w:pPr>
            <w:r w:rsidRPr="007C7BB0">
              <w:t xml:space="preserve">Status and Zero Totals reports will automatically print. </w:t>
            </w:r>
          </w:p>
          <w:p w14:paraId="18409544" w14:textId="77777777" w:rsidR="00713222" w:rsidRPr="007C7BB0" w:rsidRDefault="00713222" w:rsidP="00A30426">
            <w:pPr>
              <w:pStyle w:val="ListParagraph"/>
            </w:pPr>
            <w:r w:rsidRPr="007C7BB0">
              <w:t xml:space="preserve">If you need to print additional reports, or a report does not print correctly, touch </w:t>
            </w:r>
            <w:r w:rsidRPr="007C7BB0">
              <w:rPr>
                <w:b/>
              </w:rPr>
              <w:t>Report Options</w:t>
            </w:r>
            <w:r w:rsidRPr="007C7BB0">
              <w:t>.</w:t>
            </w:r>
          </w:p>
          <w:p w14:paraId="00AAFE4A" w14:textId="3ADB780E" w:rsidR="00713222" w:rsidRPr="007C7BB0" w:rsidRDefault="00713222" w:rsidP="00A30426">
            <w:pPr>
              <w:pStyle w:val="ListParagraph"/>
              <w:rPr>
                <w:i/>
              </w:rPr>
            </w:pPr>
            <w:r w:rsidRPr="007C7BB0">
              <w:t>Note:</w:t>
            </w:r>
            <w:r w:rsidRPr="007C7BB0">
              <w:rPr>
                <w:i/>
              </w:rPr>
              <w:t xml:space="preserve"> </w:t>
            </w:r>
            <w:r w:rsidR="000323D4" w:rsidRPr="007C7BB0">
              <w:rPr>
                <w:i/>
              </w:rPr>
              <w:t>F</w:t>
            </w:r>
            <w:r w:rsidR="007C7BB0">
              <w:rPr>
                <w:i/>
              </w:rPr>
              <w:t>ollow your</w:t>
            </w:r>
            <w:r w:rsidRPr="007C7BB0">
              <w:rPr>
                <w:i/>
              </w:rPr>
              <w:t xml:space="preserve"> procedures for securely handling the </w:t>
            </w:r>
            <w:r w:rsidR="000323D4" w:rsidRPr="007C7BB0">
              <w:rPr>
                <w:i/>
              </w:rPr>
              <w:t>Zero Totals report</w:t>
            </w:r>
            <w:r w:rsidRPr="007C7BB0">
              <w:rPr>
                <w:i/>
              </w:rPr>
              <w:t>.</w:t>
            </w:r>
          </w:p>
        </w:tc>
      </w:tr>
      <w:tr w:rsidR="00794E91" w14:paraId="46C8CA8D" w14:textId="77777777" w:rsidTr="00A30426">
        <w:trPr>
          <w:trHeight w:val="273"/>
        </w:trPr>
        <w:tc>
          <w:tcPr>
            <w:tcW w:w="3254" w:type="dxa"/>
            <w:gridSpan w:val="2"/>
          </w:tcPr>
          <w:p w14:paraId="40F2860D" w14:textId="77777777" w:rsidR="00713222" w:rsidRDefault="00794E91" w:rsidP="00A304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CCFCC" wp14:editId="1576F2FB">
                  <wp:extent cx="1645920" cy="1230931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200-VotingMod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23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4" w:type="dxa"/>
            <w:shd w:val="clear" w:color="auto" w:fill="F2F2F2" w:themeFill="background1" w:themeFillShade="F2"/>
          </w:tcPr>
          <w:p w14:paraId="527D0E49" w14:textId="77777777" w:rsidR="007C7BB0" w:rsidRDefault="007C7BB0" w:rsidP="00FD1D7A">
            <w:pPr>
              <w:pStyle w:val="ListParagraph"/>
              <w:numPr>
                <w:ilvl w:val="0"/>
                <w:numId w:val="1"/>
              </w:numPr>
            </w:pPr>
            <w:r>
              <w:t xml:space="preserve">Confirm the Public Count is zero. </w:t>
            </w:r>
          </w:p>
          <w:p w14:paraId="2299EB60" w14:textId="0A776853" w:rsidR="007C7BB0" w:rsidRDefault="007C7BB0" w:rsidP="007C7BB0">
            <w:pPr>
              <w:pStyle w:val="ListParagraph"/>
            </w:pPr>
            <w:r>
              <w:t xml:space="preserve">Note: </w:t>
            </w:r>
            <w:r w:rsidRPr="007C7BB0">
              <w:rPr>
                <w:i/>
              </w:rPr>
              <w:t>Call Election Central for assistance if Public Count is not zero.</w:t>
            </w:r>
          </w:p>
          <w:p w14:paraId="05E78816" w14:textId="77777777" w:rsidR="007C7BB0" w:rsidRDefault="007C7BB0" w:rsidP="007C7BB0">
            <w:pPr>
              <w:pStyle w:val="ListParagraph"/>
            </w:pPr>
            <w:r>
              <w:t xml:space="preserve">Confirm the date, time, election and poll names are correct. </w:t>
            </w:r>
          </w:p>
          <w:p w14:paraId="2A16C679" w14:textId="1E5C6F0A" w:rsidR="00713222" w:rsidRPr="007C7BB0" w:rsidRDefault="007C7BB0" w:rsidP="007C7BB0">
            <w:pPr>
              <w:pStyle w:val="ListParagraph"/>
            </w:pPr>
            <w:r>
              <w:t xml:space="preserve">Touch </w:t>
            </w:r>
            <w:r w:rsidRPr="00A66581">
              <w:rPr>
                <w:b/>
              </w:rPr>
              <w:t>Go to Voting Mode</w:t>
            </w:r>
            <w:r>
              <w:t>.</w:t>
            </w:r>
          </w:p>
        </w:tc>
      </w:tr>
      <w:tr w:rsidR="00713222" w14:paraId="08B13DA5" w14:textId="77777777" w:rsidTr="00A30426">
        <w:trPr>
          <w:trHeight w:val="273"/>
        </w:trPr>
        <w:tc>
          <w:tcPr>
            <w:tcW w:w="10878" w:type="dxa"/>
            <w:gridSpan w:val="3"/>
          </w:tcPr>
          <w:p w14:paraId="200F5EB6" w14:textId="21D9900D" w:rsidR="00713222" w:rsidRDefault="00713222" w:rsidP="00A30426">
            <w:pPr>
              <w:pStyle w:val="ListParagraph"/>
              <w:jc w:val="center"/>
            </w:pPr>
            <w:r w:rsidRPr="00713222">
              <w:rPr>
                <w:color w:val="596984" w:themeColor="accent4" w:themeShade="BF"/>
                <w:sz w:val="36"/>
              </w:rPr>
              <w:t xml:space="preserve">The DS200 is now </w:t>
            </w:r>
            <w:r w:rsidR="009C22A9">
              <w:rPr>
                <w:color w:val="596984" w:themeColor="accent4" w:themeShade="BF"/>
                <w:sz w:val="36"/>
              </w:rPr>
              <w:t>open</w:t>
            </w:r>
            <w:r w:rsidRPr="00713222">
              <w:rPr>
                <w:color w:val="596984" w:themeColor="accent4" w:themeShade="BF"/>
                <w:sz w:val="36"/>
              </w:rPr>
              <w:t>.</w:t>
            </w:r>
          </w:p>
        </w:tc>
      </w:tr>
      <w:tr w:rsidR="00713222" w14:paraId="33ED7160" w14:textId="77777777" w:rsidTr="00A30426">
        <w:trPr>
          <w:trHeight w:val="273"/>
        </w:trPr>
        <w:tc>
          <w:tcPr>
            <w:tcW w:w="10878" w:type="dxa"/>
            <w:gridSpan w:val="3"/>
          </w:tcPr>
          <w:p w14:paraId="12968809" w14:textId="2C5681D8" w:rsidR="00713222" w:rsidRPr="00506B42" w:rsidRDefault="009376FC" w:rsidP="00A30426">
            <w:pPr>
              <w:jc w:val="center"/>
              <w:rPr>
                <w:b/>
                <w:i/>
                <w:color w:val="4D4D4F"/>
                <w:sz w:val="32"/>
                <w:szCs w:val="32"/>
              </w:rPr>
            </w:pPr>
            <w:r>
              <w:rPr>
                <w:rFonts w:ascii="Gill Sans MT" w:hAnsi="Gill Sans MT"/>
                <w:i/>
                <w:sz w:val="16"/>
                <w:szCs w:val="16"/>
              </w:rPr>
              <w:t>**</w:t>
            </w:r>
            <w:r w:rsidR="00506B42" w:rsidRPr="009B656A">
              <w:rPr>
                <w:rFonts w:ascii="Gill Sans MT" w:hAnsi="Gill Sans MT"/>
                <w:i/>
                <w:sz w:val="16"/>
                <w:szCs w:val="16"/>
              </w:rPr>
              <w:t>*DISCLAIMER: These procedures are guidelines. Any requirements outlined by the jurisdiction must be followed.</w:t>
            </w:r>
          </w:p>
        </w:tc>
      </w:tr>
    </w:tbl>
    <w:p w14:paraId="37233AE1" w14:textId="77777777" w:rsidR="00506B42" w:rsidRDefault="00506B42" w:rsidP="00A30426">
      <w:pPr>
        <w:spacing w:after="0" w:line="240" w:lineRule="auto"/>
      </w:pPr>
    </w:p>
    <w:tbl>
      <w:tblPr>
        <w:tblStyle w:val="TableGrid"/>
        <w:tblW w:w="1087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2430"/>
        <w:gridCol w:w="7661"/>
      </w:tblGrid>
      <w:tr w:rsidR="00506B42" w14:paraId="7608A234" w14:textId="77777777" w:rsidTr="00A30426">
        <w:trPr>
          <w:trHeight w:val="290"/>
        </w:trPr>
        <w:tc>
          <w:tcPr>
            <w:tcW w:w="10878" w:type="dxa"/>
            <w:gridSpan w:val="3"/>
          </w:tcPr>
          <w:p w14:paraId="5D969CC2" w14:textId="77777777" w:rsidR="00506B42" w:rsidRPr="00794E91" w:rsidRDefault="00506B42" w:rsidP="00A30426">
            <w:pPr>
              <w:pStyle w:val="Title"/>
              <w:jc w:val="center"/>
              <w:rPr>
                <w:b/>
              </w:rPr>
            </w:pPr>
            <w:r w:rsidRPr="0000584D">
              <w:rPr>
                <w:b/>
                <w:color w:val="242852" w:themeColor="text2"/>
                <w:sz w:val="72"/>
              </w:rPr>
              <w:lastRenderedPageBreak/>
              <w:t>DS200 Close Procedures</w:t>
            </w:r>
          </w:p>
        </w:tc>
      </w:tr>
      <w:tr w:rsidR="001872C5" w14:paraId="657997B0" w14:textId="77777777" w:rsidTr="00A30426">
        <w:trPr>
          <w:trHeight w:val="273"/>
        </w:trPr>
        <w:tc>
          <w:tcPr>
            <w:tcW w:w="787" w:type="dxa"/>
          </w:tcPr>
          <w:p w14:paraId="44439C07" w14:textId="77777777" w:rsidR="00506B42" w:rsidRPr="00713222" w:rsidRDefault="0056075B" w:rsidP="00A30426">
            <w:pPr>
              <w:rPr>
                <w:rStyle w:val="SubtleEmphasis"/>
              </w:rPr>
            </w:pPr>
            <w:r>
              <w:rPr>
                <w:i/>
                <w:iCs/>
                <w:noProof/>
                <w:color w:val="404040" w:themeColor="text1" w:themeTint="BF"/>
              </w:rPr>
              <w:drawing>
                <wp:inline distT="0" distB="0" distL="0" distR="0" wp14:anchorId="10AB0987" wp14:editId="0C992E21">
                  <wp:extent cx="352425" cy="352425"/>
                  <wp:effectExtent l="0" t="0" r="0" b="9525"/>
                  <wp:docPr id="1" name="Graphic 1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formatio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1" w:type="dxa"/>
            <w:gridSpan w:val="2"/>
            <w:vAlign w:val="center"/>
          </w:tcPr>
          <w:p w14:paraId="4D5DF19E" w14:textId="44B5B076" w:rsidR="00B25353" w:rsidRDefault="00506B42" w:rsidP="00A30426">
            <w:r w:rsidRPr="00B656E2">
              <w:rPr>
                <w:rStyle w:val="SubtleEmphasis"/>
              </w:rPr>
              <w:t xml:space="preserve">Before you begin, be sure you have the </w:t>
            </w:r>
            <w:r w:rsidR="00CE3771">
              <w:rPr>
                <w:rStyle w:val="SubtleEmphasis"/>
              </w:rPr>
              <w:t>Election Code</w:t>
            </w:r>
            <w:r w:rsidR="00B25353">
              <w:rPr>
                <w:rStyle w:val="SubtleEmphasis"/>
              </w:rPr>
              <w:t>, barrel key</w:t>
            </w:r>
            <w:r w:rsidRPr="00B656E2">
              <w:rPr>
                <w:rStyle w:val="SubtleEmphasis"/>
              </w:rPr>
              <w:t xml:space="preserve"> and ballot box key</w:t>
            </w:r>
            <w:r w:rsidR="001D554D">
              <w:rPr>
                <w:rStyle w:val="SubtleEmphasis"/>
              </w:rPr>
              <w:t>.</w:t>
            </w:r>
            <w:r w:rsidR="007C7BB0">
              <w:t xml:space="preserve"> </w:t>
            </w:r>
          </w:p>
          <w:p w14:paraId="70C58B30" w14:textId="6E12413F" w:rsidR="00506B42" w:rsidRPr="00B656E2" w:rsidRDefault="007C7BB0" w:rsidP="00A30426">
            <w:pPr>
              <w:rPr>
                <w:rStyle w:val="SubtleEmphasis"/>
                <w:sz w:val="24"/>
              </w:rPr>
            </w:pPr>
            <w:r w:rsidRPr="007C7BB0">
              <w:rPr>
                <w:rStyle w:val="SubtleEmphasis"/>
              </w:rPr>
              <w:t>If applicable, check the auxiliary ballot compartment for ballots, and follow your jurisdiction’s rules on handling those ballots.</w:t>
            </w:r>
          </w:p>
        </w:tc>
      </w:tr>
      <w:tr w:rsidR="00D61795" w14:paraId="16E9AABD" w14:textId="77777777" w:rsidTr="00A30426">
        <w:trPr>
          <w:trHeight w:val="290"/>
        </w:trPr>
        <w:tc>
          <w:tcPr>
            <w:tcW w:w="3217" w:type="dxa"/>
            <w:gridSpan w:val="2"/>
            <w:vAlign w:val="center"/>
          </w:tcPr>
          <w:p w14:paraId="1C9FFB1F" w14:textId="0DE6B420" w:rsidR="00D61795" w:rsidRDefault="0088696B" w:rsidP="002533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98F814" wp14:editId="2E621F43">
                  <wp:extent cx="1645918" cy="910167"/>
                  <wp:effectExtent l="0" t="0" r="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18" cy="91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2F2F2" w:themeFill="background1" w:themeFillShade="F2"/>
          </w:tcPr>
          <w:p w14:paraId="407193BA" w14:textId="3F652D68" w:rsidR="00506B42" w:rsidRPr="00A66581" w:rsidRDefault="00506B42" w:rsidP="00A30426">
            <w:pPr>
              <w:pStyle w:val="ListParagraph"/>
              <w:numPr>
                <w:ilvl w:val="0"/>
                <w:numId w:val="2"/>
              </w:numPr>
            </w:pPr>
            <w:r w:rsidRPr="00A66581">
              <w:t xml:space="preserve">Using the barrel key, unlock the </w:t>
            </w:r>
            <w:r w:rsidR="00E91657" w:rsidRPr="00A66581">
              <w:t xml:space="preserve">left side </w:t>
            </w:r>
            <w:r w:rsidRPr="00A66581">
              <w:t xml:space="preserve">access door and press the </w:t>
            </w:r>
            <w:r w:rsidR="00DD61E4" w:rsidRPr="00A66581">
              <w:br/>
            </w:r>
            <w:r w:rsidRPr="00A66581">
              <w:rPr>
                <w:b/>
              </w:rPr>
              <w:t>Close Poll</w:t>
            </w:r>
            <w:r w:rsidR="00282725">
              <w:t xml:space="preserve"> button. It will blink red.</w:t>
            </w:r>
          </w:p>
          <w:p w14:paraId="603D1AA3" w14:textId="77777777" w:rsidR="00506B42" w:rsidRPr="00A66581" w:rsidRDefault="00506B42" w:rsidP="00A30426">
            <w:pPr>
              <w:pStyle w:val="ListParagraph"/>
            </w:pPr>
            <w:r w:rsidRPr="00A66581">
              <w:t xml:space="preserve">On screen, touch </w:t>
            </w:r>
            <w:r w:rsidRPr="00A66581">
              <w:rPr>
                <w:b/>
              </w:rPr>
              <w:t>Close Poll</w:t>
            </w:r>
            <w:r w:rsidRPr="00A66581">
              <w:t>.</w:t>
            </w:r>
          </w:p>
          <w:p w14:paraId="2333D7C7" w14:textId="5783064A" w:rsidR="00506B42" w:rsidRPr="00A66581" w:rsidRDefault="00506B42" w:rsidP="00A30426">
            <w:pPr>
              <w:pStyle w:val="ListParagraph"/>
            </w:pPr>
            <w:r w:rsidRPr="00A66581">
              <w:t xml:space="preserve">Close and lock the </w:t>
            </w:r>
            <w:r w:rsidR="00E91657" w:rsidRPr="00A66581">
              <w:t xml:space="preserve">left side </w:t>
            </w:r>
            <w:r w:rsidRPr="00A66581">
              <w:t>access door.</w:t>
            </w:r>
          </w:p>
        </w:tc>
      </w:tr>
      <w:tr w:rsidR="001872C5" w14:paraId="0DBD39F2" w14:textId="77777777" w:rsidTr="00A30426">
        <w:trPr>
          <w:trHeight w:val="273"/>
        </w:trPr>
        <w:tc>
          <w:tcPr>
            <w:tcW w:w="3217" w:type="dxa"/>
            <w:gridSpan w:val="2"/>
          </w:tcPr>
          <w:p w14:paraId="1D47C60A" w14:textId="77777777" w:rsidR="00506B42" w:rsidRDefault="00D61795" w:rsidP="00A304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1F9500" wp14:editId="5FCF6A48">
                  <wp:extent cx="1631748" cy="902331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748" cy="902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2F2F2" w:themeFill="background1" w:themeFillShade="F2"/>
          </w:tcPr>
          <w:p w14:paraId="396FB69B" w14:textId="329BE16F" w:rsidR="00506B42" w:rsidRPr="00A66581" w:rsidRDefault="009B2C24" w:rsidP="00A30426">
            <w:pPr>
              <w:pStyle w:val="ListParagraph"/>
              <w:numPr>
                <w:ilvl w:val="0"/>
                <w:numId w:val="2"/>
              </w:numPr>
            </w:pPr>
            <w:r w:rsidRPr="00A66581">
              <w:t xml:space="preserve">Depending on the configuration of the Election Definition flash drive inserted, Voting and Write-In Results may automatically print. </w:t>
            </w:r>
            <w:r w:rsidR="00F13AB8" w:rsidRPr="00A66581">
              <w:br/>
            </w:r>
            <w:r w:rsidRPr="00A66581">
              <w:t xml:space="preserve">If you need to print additional reports, touch </w:t>
            </w:r>
            <w:r w:rsidRPr="00A66581">
              <w:rPr>
                <w:b/>
              </w:rPr>
              <w:t>Report Options</w:t>
            </w:r>
            <w:r w:rsidRPr="00A66581">
              <w:t>.</w:t>
            </w:r>
            <w:r w:rsidR="00F13AB8" w:rsidRPr="00A66581">
              <w:br/>
            </w:r>
            <w:r w:rsidRPr="00A66581">
              <w:t xml:space="preserve">Touch </w:t>
            </w:r>
            <w:r w:rsidRPr="00A66581">
              <w:rPr>
                <w:b/>
              </w:rPr>
              <w:t>Finished - Turn Off</w:t>
            </w:r>
            <w:r w:rsidRPr="00A66581">
              <w:t xml:space="preserve"> after reports are done printing.</w:t>
            </w:r>
          </w:p>
        </w:tc>
      </w:tr>
      <w:tr w:rsidR="001872C5" w14:paraId="1237DE06" w14:textId="77777777" w:rsidTr="00A30426">
        <w:trPr>
          <w:trHeight w:val="290"/>
        </w:trPr>
        <w:tc>
          <w:tcPr>
            <w:tcW w:w="3217" w:type="dxa"/>
            <w:gridSpan w:val="2"/>
            <w:vAlign w:val="center"/>
          </w:tcPr>
          <w:p w14:paraId="2F64A007" w14:textId="77777777" w:rsidR="00506B42" w:rsidRDefault="001872C5" w:rsidP="00A304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1D7B55" wp14:editId="0BC8ADEE">
                  <wp:extent cx="1645920" cy="910167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316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10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2F2F2" w:themeFill="background1" w:themeFillShade="F2"/>
          </w:tcPr>
          <w:p w14:paraId="2BB67875" w14:textId="2F177A43" w:rsidR="00506B42" w:rsidRPr="00A66581" w:rsidRDefault="00282D71" w:rsidP="00A30426">
            <w:pPr>
              <w:pStyle w:val="ListParagraph"/>
              <w:numPr>
                <w:ilvl w:val="0"/>
                <w:numId w:val="2"/>
              </w:numPr>
            </w:pPr>
            <w:r w:rsidRPr="00A66581">
              <w:t>Using the barrel key, unlock the left side access door.</w:t>
            </w:r>
            <w:r w:rsidRPr="00A66581">
              <w:br/>
              <w:t xml:space="preserve">The power button will change from green to red. </w:t>
            </w:r>
            <w:r w:rsidRPr="00A66581">
              <w:br/>
              <w:t>When it is no longer lit, remove the Election Definition flash drive and lock left side access door.</w:t>
            </w:r>
            <w:r w:rsidRPr="00A66581">
              <w:br/>
              <w:t xml:space="preserve">Note: </w:t>
            </w:r>
            <w:r w:rsidRPr="00A66581">
              <w:rPr>
                <w:i/>
              </w:rPr>
              <w:t>Do not remove the Election Definition flash drive when the power button is still lit.</w:t>
            </w:r>
            <w:r w:rsidRPr="00A66581">
              <w:t xml:space="preserve"> </w:t>
            </w:r>
          </w:p>
        </w:tc>
      </w:tr>
      <w:tr w:rsidR="00A30426" w14:paraId="62CD29F5" w14:textId="77777777" w:rsidTr="00A30426">
        <w:trPr>
          <w:trHeight w:val="290"/>
        </w:trPr>
        <w:tc>
          <w:tcPr>
            <w:tcW w:w="3217" w:type="dxa"/>
            <w:gridSpan w:val="2"/>
            <w:vMerge w:val="restart"/>
            <w:vAlign w:val="center"/>
          </w:tcPr>
          <w:p w14:paraId="421CBD3F" w14:textId="5B1FAE84" w:rsidR="00A30426" w:rsidRDefault="00A30426" w:rsidP="00A304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76F1CA" wp14:editId="1326CB8B">
                  <wp:extent cx="1645920" cy="1275071"/>
                  <wp:effectExtent l="0" t="0" r="5080" b="0"/>
                  <wp:docPr id="17" name="Picture 17" descr="L:\Marketing\1_Products, Services, &amp; Software Material\Services\Polls OpenClose\Original Photos\DS200 AxB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Marketing\1_Products, Services, &amp; Software Material\Services\Polls OpenClose\Original Photos\DS200 AxB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7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2F2F2" w:themeFill="background1" w:themeFillShade="F2"/>
          </w:tcPr>
          <w:p w14:paraId="6394E975" w14:textId="57CF56A0" w:rsidR="00A30426" w:rsidRPr="00A66581" w:rsidRDefault="00A30426" w:rsidP="00A30426">
            <w:pPr>
              <w:pStyle w:val="ListParagraph"/>
              <w:numPr>
                <w:ilvl w:val="0"/>
                <w:numId w:val="2"/>
              </w:numPr>
            </w:pPr>
            <w:r w:rsidRPr="00A66581">
              <w:t>Follow your procedures to securely store the Election Definition flash drive and any printed reports.</w:t>
            </w:r>
          </w:p>
        </w:tc>
      </w:tr>
      <w:tr w:rsidR="00A30426" w14:paraId="61C64074" w14:textId="77777777" w:rsidTr="00A30426">
        <w:trPr>
          <w:trHeight w:val="273"/>
        </w:trPr>
        <w:tc>
          <w:tcPr>
            <w:tcW w:w="3217" w:type="dxa"/>
            <w:gridSpan w:val="2"/>
            <w:vMerge/>
          </w:tcPr>
          <w:p w14:paraId="044D4488" w14:textId="39610C3F" w:rsidR="00A30426" w:rsidRDefault="00A30426" w:rsidP="00A30426">
            <w:pPr>
              <w:jc w:val="center"/>
            </w:pPr>
          </w:p>
        </w:tc>
        <w:tc>
          <w:tcPr>
            <w:tcW w:w="7661" w:type="dxa"/>
            <w:shd w:val="clear" w:color="auto" w:fill="F2F2F2" w:themeFill="background1" w:themeFillShade="F2"/>
          </w:tcPr>
          <w:p w14:paraId="6FD88DD6" w14:textId="12BC086C" w:rsidR="00A30426" w:rsidRPr="00A66581" w:rsidRDefault="00A30426" w:rsidP="00A30426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66581">
              <w:t xml:space="preserve">Unplug and return the power cord. </w:t>
            </w:r>
            <w:r w:rsidRPr="00A66581">
              <w:br/>
              <w:t xml:space="preserve">Using the ballot box key, close and lock the back door. </w:t>
            </w:r>
            <w:r w:rsidRPr="00A66581">
              <w:br/>
              <w:t>Close the screen and using the ballot box key, lock the ballot box lid.</w:t>
            </w:r>
          </w:p>
        </w:tc>
      </w:tr>
      <w:tr w:rsidR="00506B42" w14:paraId="55E9060F" w14:textId="77777777" w:rsidTr="00A30426">
        <w:trPr>
          <w:trHeight w:val="273"/>
        </w:trPr>
        <w:tc>
          <w:tcPr>
            <w:tcW w:w="10878" w:type="dxa"/>
            <w:gridSpan w:val="3"/>
          </w:tcPr>
          <w:p w14:paraId="0DA389C5" w14:textId="77777777" w:rsidR="00506B42" w:rsidRDefault="00506B42" w:rsidP="00A30426">
            <w:pPr>
              <w:pStyle w:val="ListParagraph"/>
              <w:jc w:val="center"/>
            </w:pPr>
            <w:r w:rsidRPr="00713222">
              <w:rPr>
                <w:color w:val="596984" w:themeColor="accent4" w:themeShade="BF"/>
                <w:sz w:val="36"/>
              </w:rPr>
              <w:t xml:space="preserve">The DS200 is now </w:t>
            </w:r>
            <w:r>
              <w:rPr>
                <w:color w:val="596984" w:themeColor="accent4" w:themeShade="BF"/>
                <w:sz w:val="36"/>
              </w:rPr>
              <w:t>closed</w:t>
            </w:r>
            <w:r w:rsidRPr="00713222">
              <w:rPr>
                <w:color w:val="596984" w:themeColor="accent4" w:themeShade="BF"/>
                <w:sz w:val="36"/>
              </w:rPr>
              <w:t>.</w:t>
            </w:r>
          </w:p>
        </w:tc>
      </w:tr>
      <w:tr w:rsidR="00506B42" w14:paraId="25F564D0" w14:textId="77777777" w:rsidTr="00A30426">
        <w:trPr>
          <w:trHeight w:val="273"/>
        </w:trPr>
        <w:tc>
          <w:tcPr>
            <w:tcW w:w="10878" w:type="dxa"/>
            <w:gridSpan w:val="3"/>
          </w:tcPr>
          <w:p w14:paraId="679A4FD4" w14:textId="779874AC" w:rsidR="00506B42" w:rsidRPr="00506B42" w:rsidRDefault="00883916" w:rsidP="00A30426">
            <w:pPr>
              <w:jc w:val="center"/>
              <w:rPr>
                <w:b/>
                <w:i/>
                <w:color w:val="4D4D4F"/>
                <w:sz w:val="32"/>
                <w:szCs w:val="32"/>
              </w:rPr>
            </w:pPr>
            <w:r>
              <w:rPr>
                <w:rFonts w:ascii="Gill Sans MT" w:hAnsi="Gill Sans MT"/>
                <w:i/>
                <w:sz w:val="16"/>
                <w:szCs w:val="16"/>
              </w:rPr>
              <w:t>**</w:t>
            </w:r>
            <w:r w:rsidR="00506B42" w:rsidRPr="009B656A">
              <w:rPr>
                <w:rFonts w:ascii="Gill Sans MT" w:hAnsi="Gill Sans MT"/>
                <w:i/>
                <w:sz w:val="16"/>
                <w:szCs w:val="16"/>
              </w:rPr>
              <w:t>*DISCLAIMER: These procedures are guidelines. Any requirements outlined by the jurisdiction must be followed.</w:t>
            </w:r>
          </w:p>
        </w:tc>
      </w:tr>
    </w:tbl>
    <w:p w14:paraId="52294F83" w14:textId="77777777" w:rsidR="00F87DD3" w:rsidRDefault="003C2A97" w:rsidP="00713222"/>
    <w:sectPr w:rsidR="00F87DD3" w:rsidSect="0087245E">
      <w:headerReference w:type="default" r:id="rId20"/>
      <w:footerReference w:type="default" r:id="rId21"/>
      <w:pgSz w:w="12240" w:h="15840"/>
      <w:pgMar w:top="720" w:right="720" w:bottom="720" w:left="720" w:header="576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1583" w14:textId="77777777" w:rsidR="009E4357" w:rsidRDefault="009E4357" w:rsidP="0000584D">
      <w:pPr>
        <w:spacing w:after="0" w:line="240" w:lineRule="auto"/>
      </w:pPr>
      <w:r>
        <w:separator/>
      </w:r>
    </w:p>
  </w:endnote>
  <w:endnote w:type="continuationSeparator" w:id="0">
    <w:p w14:paraId="14FF5FB7" w14:textId="77777777" w:rsidR="009E4357" w:rsidRDefault="009E4357" w:rsidP="0000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7929" w14:textId="21D1124A" w:rsidR="0087245E" w:rsidRPr="0087245E" w:rsidRDefault="0087245E" w:rsidP="0087245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i/>
        <w:sz w:val="18"/>
      </w:rPr>
    </w:pPr>
    <w:proofErr w:type="gramStart"/>
    <w:r w:rsidRPr="003346F2">
      <w:rPr>
        <w:rFonts w:ascii="Calibri" w:eastAsia="Calibri" w:hAnsi="Calibri" w:cs="Times New Roman"/>
        <w:i/>
        <w:sz w:val="16"/>
      </w:rPr>
      <w:t xml:space="preserve">www.essvote.com  </w:t>
    </w:r>
    <w:r w:rsidRPr="00060E64">
      <w:rPr>
        <w:rFonts w:ascii="Calibri" w:eastAsia="Calibri" w:hAnsi="Calibri" w:cs="Times New Roman"/>
        <w:sz w:val="16"/>
      </w:rPr>
      <w:t>|</w:t>
    </w:r>
    <w:proofErr w:type="gramEnd"/>
    <w:r w:rsidRPr="0036759F">
      <w:rPr>
        <w:rFonts w:ascii="Calibri" w:eastAsia="Calibri" w:hAnsi="Calibri" w:cs="Times New Roman"/>
        <w:sz w:val="16"/>
      </w:rPr>
      <w:t xml:space="preserve">  </w:t>
    </w:r>
    <w:r w:rsidRPr="00B204A2">
      <w:rPr>
        <w:rFonts w:ascii="Calibri" w:eastAsia="Calibri" w:hAnsi="Calibri" w:cs="Times New Roman"/>
        <w:sz w:val="18"/>
      </w:rPr>
      <w:t xml:space="preserve">Election Systems &amp; Software </w:t>
    </w:r>
    <w:r w:rsidRPr="00060E64">
      <w:rPr>
        <w:rFonts w:ascii="Calibri" w:eastAsia="Calibri" w:hAnsi="Calibri" w:cs="Times New Roman"/>
        <w:sz w:val="18"/>
      </w:rPr>
      <w:t>|</w:t>
    </w:r>
    <w:r w:rsidRPr="003346F2">
      <w:rPr>
        <w:rFonts w:ascii="Calibri" w:eastAsia="Calibri" w:hAnsi="Calibri" w:cs="Times New Roman"/>
        <w:i/>
        <w:sz w:val="18"/>
      </w:rPr>
      <w:t xml:space="preserve"> </w:t>
    </w:r>
    <w:r w:rsidRPr="003346F2">
      <w:rPr>
        <w:rFonts w:ascii="Calibri" w:eastAsia="Calibri" w:hAnsi="Calibri" w:cs="Times New Roman"/>
        <w:i/>
        <w:sz w:val="16"/>
      </w:rPr>
      <w:t xml:space="preserve">877.377.8683 </w:t>
    </w:r>
  </w:p>
  <w:p w14:paraId="1F885C32" w14:textId="191E272D" w:rsidR="0000584D" w:rsidRPr="0000584D" w:rsidRDefault="0000584D" w:rsidP="0000584D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145A" w14:textId="77777777" w:rsidR="009E4357" w:rsidRDefault="009E4357" w:rsidP="0000584D">
      <w:pPr>
        <w:spacing w:after="0" w:line="240" w:lineRule="auto"/>
      </w:pPr>
      <w:r>
        <w:separator/>
      </w:r>
    </w:p>
  </w:footnote>
  <w:footnote w:type="continuationSeparator" w:id="0">
    <w:p w14:paraId="7E6695FC" w14:textId="77777777" w:rsidR="009E4357" w:rsidRDefault="009E4357" w:rsidP="0000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BE5E" w14:textId="31F55D27" w:rsidR="0000584D" w:rsidRPr="0000584D" w:rsidRDefault="0000584D" w:rsidP="0000584D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930"/>
    <w:multiLevelType w:val="hybridMultilevel"/>
    <w:tmpl w:val="6DBC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6974"/>
    <w:multiLevelType w:val="hybridMultilevel"/>
    <w:tmpl w:val="0D0CD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3CBD"/>
    <w:multiLevelType w:val="hybridMultilevel"/>
    <w:tmpl w:val="7450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4090F"/>
    <w:multiLevelType w:val="hybridMultilevel"/>
    <w:tmpl w:val="7098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B7114"/>
    <w:multiLevelType w:val="hybridMultilevel"/>
    <w:tmpl w:val="7098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zMrM0tjQ3MjaytDRT0lEKTi0uzszPAykwrAUAMoYmDSwAAAA="/>
  </w:docVars>
  <w:rsids>
    <w:rsidRoot w:val="00713222"/>
    <w:rsid w:val="0000584D"/>
    <w:rsid w:val="000323D4"/>
    <w:rsid w:val="000A6FE5"/>
    <w:rsid w:val="001072B7"/>
    <w:rsid w:val="001264C5"/>
    <w:rsid w:val="001370ED"/>
    <w:rsid w:val="001872C5"/>
    <w:rsid w:val="001A4051"/>
    <w:rsid w:val="001D554D"/>
    <w:rsid w:val="0021496A"/>
    <w:rsid w:val="0025331F"/>
    <w:rsid w:val="00277CE8"/>
    <w:rsid w:val="00282725"/>
    <w:rsid w:val="00282D71"/>
    <w:rsid w:val="002A375F"/>
    <w:rsid w:val="00394D34"/>
    <w:rsid w:val="003C2A97"/>
    <w:rsid w:val="003C3204"/>
    <w:rsid w:val="00475C64"/>
    <w:rsid w:val="004830B6"/>
    <w:rsid w:val="00495FB5"/>
    <w:rsid w:val="0050423E"/>
    <w:rsid w:val="00506B42"/>
    <w:rsid w:val="0051315F"/>
    <w:rsid w:val="0056075B"/>
    <w:rsid w:val="005A715F"/>
    <w:rsid w:val="005D588C"/>
    <w:rsid w:val="006D1E19"/>
    <w:rsid w:val="00713222"/>
    <w:rsid w:val="00794E91"/>
    <w:rsid w:val="007B52A4"/>
    <w:rsid w:val="007C7BB0"/>
    <w:rsid w:val="007D563F"/>
    <w:rsid w:val="007E60AB"/>
    <w:rsid w:val="0087245E"/>
    <w:rsid w:val="00883916"/>
    <w:rsid w:val="0088696B"/>
    <w:rsid w:val="009376FC"/>
    <w:rsid w:val="00964D3B"/>
    <w:rsid w:val="009B2C24"/>
    <w:rsid w:val="009B514B"/>
    <w:rsid w:val="009C22A9"/>
    <w:rsid w:val="009E4357"/>
    <w:rsid w:val="00A0093C"/>
    <w:rsid w:val="00A30426"/>
    <w:rsid w:val="00A521A7"/>
    <w:rsid w:val="00A55C78"/>
    <w:rsid w:val="00A66581"/>
    <w:rsid w:val="00AC37DD"/>
    <w:rsid w:val="00B25353"/>
    <w:rsid w:val="00B656E2"/>
    <w:rsid w:val="00CE3771"/>
    <w:rsid w:val="00D61795"/>
    <w:rsid w:val="00DB1495"/>
    <w:rsid w:val="00DD61E4"/>
    <w:rsid w:val="00E3138E"/>
    <w:rsid w:val="00E91657"/>
    <w:rsid w:val="00EA703C"/>
    <w:rsid w:val="00F13AB8"/>
    <w:rsid w:val="00F13C7C"/>
    <w:rsid w:val="00F1556C"/>
    <w:rsid w:val="00F93680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9526"/>
  <w15:chartTrackingRefBased/>
  <w15:docId w15:val="{20F6D8D6-E361-42A6-A079-45A74BFC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3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2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1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2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1322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4D"/>
  </w:style>
  <w:style w:type="paragraph" w:styleId="Footer">
    <w:name w:val="footer"/>
    <w:basedOn w:val="Normal"/>
    <w:link w:val="FooterChar"/>
    <w:uiPriority w:val="99"/>
    <w:unhideWhenUsed/>
    <w:rsid w:val="000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84D"/>
  </w:style>
  <w:style w:type="character" w:styleId="CommentReference">
    <w:name w:val="annotation reference"/>
    <w:basedOn w:val="DefaultParagraphFont"/>
    <w:uiPriority w:val="99"/>
    <w:semiHidden/>
    <w:unhideWhenUsed/>
    <w:rsid w:val="002A3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014F-1B88-4920-B6DD-0D5A5B6C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524</Words>
  <Characters>2596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Embray, Sydney</dc:creator>
  <cp:keywords/>
  <dc:description/>
  <cp:lastModifiedBy>Embray, Sydney</cp:lastModifiedBy>
  <cp:revision>21</cp:revision>
  <cp:lastPrinted>2018-08-07T20:30:00Z</cp:lastPrinted>
  <dcterms:created xsi:type="dcterms:W3CDTF">2018-08-01T20:51:00Z</dcterms:created>
  <dcterms:modified xsi:type="dcterms:W3CDTF">2018-08-07T20:59:00Z</dcterms:modified>
</cp:coreProperties>
</file>